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2" w:rsidRPr="001E4582" w:rsidRDefault="00B813DE" w:rsidP="00B813D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Assignment Lecture 5</w:t>
      </w:r>
      <w:r w:rsidR="001E4582">
        <w:rPr>
          <w:b/>
          <w:sz w:val="22"/>
          <w:szCs w:val="22"/>
        </w:rPr>
        <w:t>: Michele Marzano</w:t>
      </w:r>
    </w:p>
    <w:p w:rsidR="001E4582" w:rsidRDefault="001E4582" w:rsidP="001E4582">
      <w:pPr>
        <w:rPr>
          <w:sz w:val="22"/>
          <w:szCs w:val="22"/>
        </w:rPr>
      </w:pPr>
    </w:p>
    <w:p w:rsidR="001E4582" w:rsidRDefault="001E4582" w:rsidP="001E4582">
      <w:pPr>
        <w:rPr>
          <w:sz w:val="22"/>
          <w:szCs w:val="22"/>
        </w:rPr>
      </w:pPr>
      <w:r>
        <w:rPr>
          <w:sz w:val="22"/>
          <w:szCs w:val="22"/>
        </w:rPr>
        <w:t xml:space="preserve">“The financial crisis highlighted weaknesses in the risk management of trading book positions, and modelling and sufficiency of market risk capital.” Discuss and critique the regulatory </w:t>
      </w:r>
      <w:r w:rsidR="007D12A1">
        <w:rPr>
          <w:sz w:val="22"/>
          <w:szCs w:val="22"/>
        </w:rPr>
        <w:t>authorities’</w:t>
      </w:r>
      <w:r>
        <w:rPr>
          <w:sz w:val="22"/>
          <w:szCs w:val="22"/>
        </w:rPr>
        <w:t xml:space="preserve"> response.</w:t>
      </w:r>
    </w:p>
    <w:p w:rsidR="00FB487F" w:rsidRDefault="00FB487F" w:rsidP="001E4582">
      <w:pPr>
        <w:rPr>
          <w:sz w:val="22"/>
          <w:szCs w:val="22"/>
        </w:rPr>
      </w:pPr>
    </w:p>
    <w:p w:rsidR="00FB487F" w:rsidRPr="00FB487F" w:rsidRDefault="00FB487F" w:rsidP="001E4582">
      <w:pPr>
        <w:rPr>
          <w:b/>
          <w:sz w:val="22"/>
          <w:szCs w:val="22"/>
        </w:rPr>
      </w:pPr>
      <w:r>
        <w:rPr>
          <w:b/>
          <w:sz w:val="22"/>
          <w:szCs w:val="22"/>
        </w:rPr>
        <w:t>Below is a list of references that you may find useful.</w:t>
      </w:r>
      <w:bookmarkStart w:id="0" w:name="_GoBack"/>
      <w:bookmarkEnd w:id="0"/>
    </w:p>
    <w:p w:rsidR="007D12A1" w:rsidRDefault="007D12A1" w:rsidP="001E4582">
      <w:pPr>
        <w:rPr>
          <w:sz w:val="22"/>
          <w:szCs w:val="22"/>
        </w:rPr>
      </w:pP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rFonts w:hint="eastAsia"/>
          <w:b/>
          <w:bCs/>
        </w:rPr>
        <w:t>“</w:t>
      </w:r>
      <w:r w:rsidRPr="00B813DE">
        <w:rPr>
          <w:b/>
          <w:bCs/>
        </w:rPr>
        <w:t>Value at Risk - Second Edition</w:t>
      </w:r>
      <w:r w:rsidRPr="00B813DE">
        <w:rPr>
          <w:rFonts w:hint="eastAsia"/>
          <w:b/>
          <w:bCs/>
        </w:rPr>
        <w:t>”</w:t>
      </w:r>
      <w:r w:rsidRPr="00B813DE">
        <w:rPr>
          <w:b/>
          <w:bCs/>
        </w:rPr>
        <w:t>, Philippe Jorion. McGraw-Hill (2001).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rFonts w:hint="eastAsia"/>
          <w:b/>
          <w:bCs/>
        </w:rPr>
        <w:t>“</w:t>
      </w:r>
      <w:r w:rsidRPr="00B813DE">
        <w:rPr>
          <w:b/>
          <w:bCs/>
        </w:rPr>
        <w:t xml:space="preserve">Risk Management and Analysis Volume 1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Measuring and Modelling Financial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Risk</w:t>
      </w:r>
      <w:r w:rsidRPr="00B813DE">
        <w:rPr>
          <w:rFonts w:hint="eastAsia"/>
          <w:b/>
          <w:bCs/>
        </w:rPr>
        <w:t>”</w:t>
      </w:r>
      <w:r w:rsidRPr="00B813DE">
        <w:rPr>
          <w:b/>
          <w:bCs/>
        </w:rPr>
        <w:t>, Carol Alexander, John Wiley &amp; Sons (1998).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rFonts w:hint="eastAsia"/>
          <w:b/>
          <w:bCs/>
        </w:rPr>
        <w:t>“</w:t>
      </w:r>
      <w:r w:rsidRPr="00B813DE">
        <w:rPr>
          <w:b/>
          <w:bCs/>
        </w:rPr>
        <w:t xml:space="preserve">Banking on Basel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the Future of International Financial Regulation</w:t>
      </w:r>
      <w:r w:rsidRPr="00B813DE">
        <w:rPr>
          <w:rFonts w:hint="eastAsia"/>
          <w:b/>
          <w:bCs/>
        </w:rPr>
        <w:t>”</w:t>
      </w:r>
      <w:r w:rsidRPr="00B813DE">
        <w:rPr>
          <w:b/>
          <w:bCs/>
        </w:rPr>
        <w:t>, Daniel K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Tarullo, Peterson Institute for International Economics (2008).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b/>
          <w:bCs/>
        </w:rPr>
        <w:t xml:space="preserve">BCBS Consultative Document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Principles for sound stress testing practices and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supervision, January 2009, issued for comment by 13 March 2009.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http://www.bis.org/publ/bcbs147.pdf?noframes=1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b/>
          <w:bCs/>
        </w:rPr>
        <w:t xml:space="preserve">FSA CP 09/ 29, December 2009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Strengthening Capital Standards.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b/>
          <w:bCs/>
        </w:rPr>
        <w:t>BCBS Final Document - Revisions to Basel II Market Risk framework (July 2009).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http://www.bis.org/publ/bcbs158.pdf?noframes=1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b/>
          <w:bCs/>
        </w:rPr>
        <w:t>FSA Handbook Prudential Source for Banks Building Societies and Investment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 xml:space="preserve">Firms, Release 081, September 2008. Known as </w:t>
      </w:r>
      <w:r w:rsidRPr="00B813DE">
        <w:rPr>
          <w:rFonts w:hint="eastAsia"/>
          <w:b/>
          <w:bCs/>
        </w:rPr>
        <w:t>“</w:t>
      </w:r>
      <w:r w:rsidRPr="00B813DE">
        <w:rPr>
          <w:b/>
          <w:bCs/>
        </w:rPr>
        <w:t>BIPRU</w:t>
      </w:r>
      <w:r w:rsidRPr="00B813DE">
        <w:rPr>
          <w:rFonts w:hint="eastAsia"/>
          <w:b/>
          <w:bCs/>
        </w:rPr>
        <w:t>”</w:t>
      </w:r>
      <w:r w:rsidRPr="00B813DE">
        <w:rPr>
          <w:b/>
          <w:bCs/>
        </w:rPr>
        <w:t>.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http://fsahandbook.info/FSA/html/handbook/BIPRU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b/>
          <w:bCs/>
        </w:rPr>
        <w:t xml:space="preserve">IIF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Reform in the Financial Services industry: Strengthening practices for a more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 xml:space="preserve">stable system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December 2009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Section I and Appendix 4 are very useful</w:t>
      </w:r>
    </w:p>
    <w:p w:rsidR="001E4582" w:rsidRDefault="00FB487F" w:rsidP="00B813DE">
      <w:pPr>
        <w:rPr>
          <w:b/>
          <w:bCs/>
        </w:rPr>
      </w:pPr>
      <w:hyperlink r:id="rId5" w:history="1">
        <w:r w:rsidR="00B813DE" w:rsidRPr="00CB1EEB">
          <w:rPr>
            <w:rStyle w:val="Hyperlink"/>
            <w:b/>
            <w:bCs/>
          </w:rPr>
          <w:t>http://www.iif.com/press/press+releases+2009/press+125.php</w:t>
        </w:r>
      </w:hyperlink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BIPRU 7.10 Use of a VaR Model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http://fsahandbook.info/FSA/html/handbook/BIPRU/7/10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b/>
          <w:bCs/>
        </w:rPr>
        <w:t>BCBS Guidelines for Computing Capital for Incremental Risk in the Trading Book,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July 2009. http://www.bis.org/publ/bcbs159.htm</w:t>
      </w:r>
    </w:p>
    <w:p w:rsidR="00B813DE" w:rsidRPr="00B813DE" w:rsidRDefault="00B813DE" w:rsidP="00B813DE">
      <w:pPr>
        <w:rPr>
          <w:b/>
          <w:bCs/>
        </w:rPr>
      </w:pPr>
      <w:r w:rsidRPr="00B813DE">
        <w:t xml:space="preserve">• </w:t>
      </w:r>
      <w:r w:rsidRPr="00B813DE">
        <w:rPr>
          <w:b/>
          <w:bCs/>
        </w:rPr>
        <w:t xml:space="preserve">FSA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The Prudential regime for Trading Activities: A Fundamental Review,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Discussion paper 10/4, August 2010.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http://www.fsa.gov.uk/pubs/discussion/dp10_04.pdf</w:t>
      </w:r>
    </w:p>
    <w:p w:rsidR="00B813DE" w:rsidRPr="00B813DE" w:rsidRDefault="00B813DE" w:rsidP="00B813DE">
      <w:pPr>
        <w:rPr>
          <w:b/>
          <w:bCs/>
        </w:rPr>
      </w:pPr>
      <w:r w:rsidRPr="00B813DE">
        <w:lastRenderedPageBreak/>
        <w:t xml:space="preserve">• </w:t>
      </w:r>
      <w:r w:rsidRPr="00B813DE">
        <w:rPr>
          <w:b/>
          <w:bCs/>
        </w:rPr>
        <w:t xml:space="preserve">Financial Stability Forum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Working group on market and institutional resilience </w:t>
      </w:r>
      <w:r w:rsidRPr="00B813DE">
        <w:rPr>
          <w:rFonts w:hint="eastAsia"/>
          <w:b/>
          <w:bCs/>
        </w:rPr>
        <w:t>–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Interim report February 2008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 xml:space="preserve">http://www.financialstabilityboard.org/publications/r_0804.pdf , final report </w:t>
      </w:r>
      <w:r w:rsidRPr="00B813DE">
        <w:rPr>
          <w:rFonts w:hint="eastAsia"/>
          <w:b/>
          <w:bCs/>
        </w:rPr>
        <w:t>–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April 2008 - http://www.financialstabilityboard.org/publications/r_0802.pdf and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 xml:space="preserve">update on implementation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April 2009</w:t>
      </w:r>
    </w:p>
    <w:p w:rsidR="00B813DE" w:rsidRPr="00B813DE" w:rsidRDefault="00B813DE" w:rsidP="00B813DE">
      <w:pPr>
        <w:rPr>
          <w:b/>
          <w:bCs/>
        </w:rPr>
      </w:pPr>
      <w:r w:rsidRPr="00B813DE">
        <w:rPr>
          <w:b/>
          <w:bCs/>
        </w:rPr>
        <w:t>http://www.financialstabilityboard.org/publications/r_0904d.pdf</w:t>
      </w:r>
    </w:p>
    <w:p w:rsidR="00B813DE" w:rsidRDefault="00B813DE" w:rsidP="00B813DE">
      <w:r w:rsidRPr="00B813DE">
        <w:t xml:space="preserve">• </w:t>
      </w:r>
      <w:r w:rsidRPr="00B813DE">
        <w:rPr>
          <w:b/>
          <w:bCs/>
        </w:rPr>
        <w:t xml:space="preserve">Senior Supervisors Group </w:t>
      </w:r>
      <w:r w:rsidRPr="00B813DE">
        <w:rPr>
          <w:rFonts w:hint="eastAsia"/>
          <w:b/>
          <w:bCs/>
        </w:rPr>
        <w:t>–</w:t>
      </w:r>
      <w:r w:rsidRPr="00B813DE">
        <w:rPr>
          <w:b/>
          <w:bCs/>
        </w:rPr>
        <w:t xml:space="preserve"> Risk Management lessons from the Global banking</w:t>
      </w:r>
    </w:p>
    <w:sectPr w:rsidR="00B813DE" w:rsidSect="00CF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82"/>
    <w:rsid w:val="001E4582"/>
    <w:rsid w:val="00725F29"/>
    <w:rsid w:val="007D12A1"/>
    <w:rsid w:val="00B813DE"/>
    <w:rsid w:val="00B86BF7"/>
    <w:rsid w:val="00CF3B81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82"/>
    <w:pPr>
      <w:spacing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82"/>
    <w:pPr>
      <w:spacing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f.com/press/press+releases+2009/press+12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C</dc:creator>
  <cp:lastModifiedBy>Constantinou, Nick</cp:lastModifiedBy>
  <cp:revision>3</cp:revision>
  <dcterms:created xsi:type="dcterms:W3CDTF">2014-02-21T10:35:00Z</dcterms:created>
  <dcterms:modified xsi:type="dcterms:W3CDTF">2014-02-21T12:40:00Z</dcterms:modified>
</cp:coreProperties>
</file>